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color w:val="000000" w:themeColor="text1"/>
          <w:sz w:val="32"/>
          <w:szCs w:val="32"/>
          <w14:textFill>
            <w14:solidFill>
              <w14:schemeClr w14:val="tx1"/>
            </w14:solidFill>
          </w14:textFill>
        </w:rPr>
        <w:t>附件</w:t>
      </w:r>
    </w:p>
    <w:p>
      <w:pPr>
        <w:spacing w:line="51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pPr>
      <w:bookmarkStart w:id="1" w:name="_GoBack"/>
      <w:bookmarkEnd w:id="1"/>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p>
      <w:pPr>
        <w:pStyle w:val="12"/>
        <w:tabs>
          <w:tab w:val="right" w:leader="dot" w:pos="8306"/>
        </w:tabs>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.习近平在参加首都义务植树活动时强调 掀起造林绿化热潮 绘出美丽中国的更新画卷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bookmarkEnd w:id="0"/>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.习近平在广东考察时强调 坚定不移全面深化改革扩大高水平对外开放 在推进中国式现代化建设中走在前列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.习近平主持召开二十届中央全面深化改革委员会第一次会议强调 守正创新真抓实干 在新征程上谱写改革开放新篇章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11</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.习近平主持召开二十届中央财经委员会第一次会议强调 加快建设以实体经济为支撑的现代化产业体系 以人口高质量发展支撑中国式现代化</w:t>
      </w:r>
      <w:r>
        <w:rPr>
          <w:rFonts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5.习近平致信祝贺云南大学建校100周年</w:t>
      </w:r>
      <w:r>
        <w:rPr>
          <w:rFonts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19</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6.习近平总书记在“五一”国际劳动节到来之际 向全国广大劳动群众致以节日的祝贺和诚挚的慰问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21</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.《求是》杂志发表习近平总书记重要文章《加快构建新发展格局 把握未来发展主动权》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22</w:t>
      </w:r>
    </w:p>
    <w:p>
      <w:pPr>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习近平在参加首都义务植树活动时强调</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掀起造林绿化热潮 绘出美丽中国的更新画卷</w:t>
      </w:r>
    </w:p>
    <w:p>
      <w:pPr>
        <w:pStyle w:val="2"/>
        <w:keepNext w:val="0"/>
        <w:keepLines w:val="0"/>
        <w:pageBreakBefore w:val="0"/>
        <w:widowControl/>
        <w:kinsoku/>
        <w:wordWrap/>
        <w:overflowPunct/>
        <w:topLinePunct w:val="0"/>
        <w:autoSpaceDE/>
        <w:autoSpaceDN/>
        <w:bidi w:val="0"/>
        <w:adjustRightInd/>
        <w:snapToGrid/>
        <w:spacing w:line="640" w:lineRule="exact"/>
        <w:ind w:left="0" w:leftChars="0"/>
        <w:textAlignment w:val="auto"/>
        <w:rPr>
          <w:color w:val="000000" w:themeColor="text1"/>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新华社北京4月4日电 中共中央总书记、国家主席、中央军委主席习近平4日上午在参加首都义务植树活动时强调，人勤春来早，植绿正当时。每年这个时候，我国从南到北渐次掀起造林绿化的热潮。今天，我们一起参加植树，就是号召大家都行动起来，既在广袤祖国大地上种下片片绿色，也在广大人民心中播撒绿色种子，共同迎接希望的春天，共同建设美丽中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京郊大地，春雨飘飘，春意盎然。上午10时30分许，党和国家领导人习近平、李强、赵乐际、王沪宁、蔡奇、丁薛祥、李希、韩正等集体乘车，冒雨来到位于北京市朝阳区东坝中心公园的植树点，同首都群众一起参加义务植树。</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植树点位于北小河和坝河交汇处的东坝中心公园内，面积约300亩。该地块原为东坝乡东风村所在地，经搬迁腾退和环境整治，正在规划构建以生物多样性为特色的生态空间。东坝中心公园内，参加义务植树的首都干部群众、少先队员正干得热火朝</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看到总书记来了，大家纷纷向总书记问好。习近平披上雨衣，拿起铁锹走向植树地点，同北京市、国家林业和草原局负责同志一起参与到植树人群的行列。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铲土造坑、培土围堰、提水浇灌……习近平接连种下油松、西府海棠、国槐、柿树、红瑞木等树苗，现场一派繁忙景象，气氛热烈。习近平一边劳动，一边教孩子种树的方法，并与孩子们聊起学习生活情况，问他们家里父母多大年纪，在小学有没有安排生物课，对植物了解多少，现在作业多不多，课外辅导多不多，叮嘱他们从小要热爱劳动，做到德智体美劳全面发展。习近平强调，孩子教育，跟植树一样，一开始就要竖正，否则就会长歪。</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植树后，在场的中小学生和干部群众围拢过来。习近平对大家说，我国人工造林规模世界第一，而且还在继续造林。地球绿化，改善全球气候变化，中国功不可没，中国人民功不可没。森林既是水库、钱库、粮库，也是碳库。植树造林是一件很有意义的事情，是一项功在当代、利在千秋的崇高事业，要一以贯之、持续做下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回忆起参加植树造林的过程。他说，这是我担任党的总书记以来第十一次参加植树活动，算上到中央工作以来参加的次数，已经十六次了，而且在福建、浙江、上海工作期间我都参加了植树活动。他对在场的中小学生们说，等你们也成了父母辈了，也要让你们的子女子孙继续植树，一代一代做下去，美丽中国就是这么建设出来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对大家说，我是在北京长大的，我的乡愁很多都与树有关。过去老北京的四合院，肯定会种有槐树、柿子树，或者海棠、石榴、枣树等。北京过去种的比较多的是杨柳树，因为北京适合种杨柳树，同时要注意把针阔林比例结合好，使之更符合生物链、生态链要求。要在绿化基础上加强彩化，多种一些色彩斑斓的树种，努力建设全域森林城市，把北京建设得更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当前和今后一个时期，绿色发展是我国发展的重大战略。开展全民义务植树是推进国土绿化、建设美丽中国的生动实践。各地区各部门都要结合实际，组织开展义务植树。要创新组织方式、丰富尽责形式，为广大公众参与义务植树提供更多便利，实现“全年尽责、多样尽责、方便尽责”。让我们积极行动起来，从种树开始，种出属于大家的绿水青山和金山银山，绘出美丽中国的更新画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在京中共中央政治局委员、中央书记处书记、国务委员等参加植树活动。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（《人民日报》2023年04月05日第01版）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640" w:lineRule="exact"/>
        <w:ind w:left="0" w:leftChars="0" w:firstLine="0" w:firstLineChars="0"/>
        <w:textAlignment w:val="auto"/>
        <w:rPr>
          <w:rFonts w:ascii="微软雅黑" w:hAnsi="微软雅黑" w:eastAsia="微软雅黑" w:cs="微软雅黑"/>
          <w:i w:val="0"/>
          <w:iCs w:val="0"/>
          <w:caps w:val="0"/>
          <w:color w:val="000000" w:themeColor="text1"/>
          <w:spacing w:val="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习近平在广东考察时强调</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坚定不移全面深化改革扩大高水平对外开放</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在推进中国式现代化建设中走在前列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880" w:firstLineChars="200"/>
        <w:jc w:val="both"/>
        <w:textAlignment w:val="auto"/>
        <w:rPr>
          <w:rFonts w:hint="eastAsia" w:ascii="仿宋_GB2312" w:hAnsi="仿宋_GB2312" w:eastAsia="仿宋_GB2312" w:cs="仿宋_GB2312"/>
          <w:color w:val="000000" w:themeColor="text1"/>
          <w:kern w:val="2"/>
          <w:sz w:val="44"/>
          <w:szCs w:val="44"/>
          <w:lang w:val="en-US" w:eastAsia="zh-CN" w:bidi="ar-SA"/>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近日在广东考察时强调，广东是改革开放的排头兵、先行地、实验区，在中国式现代化建设的大局中地位重要、作用突出。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4月10日至13日，习近平在中共中央政治局委员、广东省委书记黄坤明和省长王伟中陪同下，先后来到湛江、茂名、广州等地，深入企业、港口、农村等进行调研。</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10日上午，习近平首先考察了位于湛江市东海岛的国家863计划项目海水养殖种子工程南方基地。习近平听取了广东省海洋渔业发展情况介绍，察看渔业良种展示，向现场科研和养殖人员询问选育技术、种苗长势、市场价格等。习近平指出，中国是一个有着14亿多人口的大国，解决好吃饭问题、保障粮食安全，要树立大食物观，既向陆地要食物，也向海洋要食物，耕海牧渔，建设海上牧场、“蓝色粮仓”。种业是现代农业、渔业发展的基础，要把这项工作做精做好。要大力发展深海养殖装备和智慧渔业，推动海洋渔业向信息化、智能化、现代化转型升级。</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湛江红树林国家级自然保护区，是我国红树林面积最大、分布最集中的自然保护区。习近平来到位于保护区东部的麻章区湖光镇金牛岛红树林片区，察看红树林长势和周边生态环境。他强调，这片红树林是“国宝”，要像爱护眼睛一样守护好。加强海洋生态文明建设，是生态文明建设的重要组成部分。要坚持绿色发展，一代接着一代干，久久为功，建设美丽中国，为保护好地球村作出中国贡献。</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10日下午，习近平来到湛江市徐闻县，考察徐闻港。徐闻港项目是广东与海南相向而行的“头号工程”。在港口专用码头，习近平察看徐闻港全貌，听取广东省提升交通基础设施互联互通水平、对接海南自由贸易港建设相向发展等工作汇报。随后，习近平来到泊位码头，察看船舶停靠、客运转接等。船上的旅客看见总书记来了，纷纷向总书记问好，习近平向大家挥手致意，祝他们一帆风顺。习近平指出，琼州海峡是国家经略南海的战略通道，也是海南自由贸易港建设和发展的咽喉要道，要把“黄金水道”和客货运输最佳通道这篇大文章做好，把徐闻港打造成连接粤港澳大湾区和海南自由贸易港的现代化水陆交通运输综合枢纽。</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离开徐闻港，习近平来到环北部湾广东水资源配置工程向南输水的接点站——徐闻县大水桥水库，了解工程建设、管理、运行和后续工程规划等情况。工作人员向总书记展示水样和监测设备，汇报当地加强周边生态保护等情况。习近平指出，我国缺水且水资源分布很不均衡。推进中国式现代化，要把水资源问题考虑进去，以水定城、以水定地、以水定人、以水定产，发展节水产业。广东要把水资源优化配置抓好，加快全面推进水资源配置工程建设，推动解决区域发展不平衡问题，尽早造福广大人民群众。</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11日来到茂名高州市根子镇柏桥村考察调研。柏桥村种植荔枝约6800亩，是荔枝生产专业村。习近平走进荔枝种植园，了解当地发展特色种植产业和文旅产业等情况，并同现场技术人员亲切交流。随后，习近平来到柏桥龙眼荔枝专业合作社，听取合作社运营和推进乡村振兴等情况介绍。习近平指出，这里是荔枝之乡，荔枝种植有历史传承和文化底蕴，特色鲜明，优势明显，市场空间广阔，要进一步提高种植、保鲜、加工等技术，把荔枝特色产业和特色文化旅游发展得更好。</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临别时，村民们高声欢呼“总书记好”“总书记辛苦了”。习近平亲切地对大家说，这是我第一次到粤西地区，看到乡亲们通过发展荔枝等特色种植业过上了殷实的生活，我感到很欣慰。推进中国式现代化，必须全面推进乡村振兴，解决好城乡区域发展不平衡问题。要坚持走共同富裕道路，加强对后富的帮扶，推进乡风文明，加强乡村环境整治和生态环境保护，让大家的生活一年更比一年好。</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12日在广州市考察调研。当天下午，他首先来到乐金显示广州制造基地。广东省相关负责同志介绍了全省近年来增强国内国际两个市场两种资源联动效应、提升贸易投资合作质量和水平等方面的做法和成效。习近平察看产品展示和生产组装流程，对企业发展取得的成就表示赞赏。习近平强调，在全球经济增长乏力情况下，中国加快构建新发展格局，加强营商环境建设，市场优势会更加明显。希望外国投资者抓住机遇，到中国来，到广东来，到粤港澳大湾区来，深耕中国市场，创造企业发展新辉煌。</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随后来到广汽埃安新能源汽车股份有限公司考察。他走进企业展厅、总装车间、电池生产车间等，了解企业突破关键核心技术和推动制造业高端化、智能化、绿色化等进展情况。在广汽研究院，习近平仔细察看智能网联实验室、模型设计实验室等，并同科技人员、企业家、职工、外资企业代表等交流。习近平指出，中国改革开放政策将长久不变，永远不会自己关上开放的大门。一切愿意与我们合作共赢的国家，我们都愿意与他们相向而行，推动世界经济共同繁荣发展。习近平强调，中国是个大国，要重视实体经济，走自力更生之路。关键核心技术要立足自主研发，也欢迎国际合作。要加强教育和人才培养，夯实科技自立自强根基。</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13日上午，习近平听取广东省委和省政府工作汇报，对广东各项工作取得的成绩给予肯定。</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粤港澳大湾区在全国新发展格局中具有重要战略地位。广东要认真贯彻党中央决策部署，把粤港澳大湾区建设作为广东深化改革开放的大机遇、大文章抓紧做实，摆在重中之重，以珠三角为主阵地，举全省之力办好这件大事，使粤港澳大湾区成为新发展格局的战略支点、高质量发展的示范地、中国式现代化的引领地。</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实现高水平科技自立自强，是中国式现代化建设的关键。要深入实施创新驱动发展战略，加强区域创新体系建设，进一步提升自主创新能力，努力在突破关键核心技术难题上取得更大进展。要加强对中小企业创新支持，培育更多具有自主知识产权和核心竞争力的创新型企业。要强化企业主体地位，推进创新链产业链资金链人才链深度融合，不断提高科技成果转化和产业化水平，打造具有全球影响力的产业科技创新中心。要推进粤港澳大湾区人才高地建设，形成高端科创人才聚集效应。</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中国式现代化不能走脱实向虚的路子，必须加快建设以实体经济为支撑的现代化产业体系。广东要始终坚持以制造业立省，更加重视发展实体经济，加快产业转型升级，推进产业基础高级化、产业链现代化，发展战略性新兴产业，建设更具国际竞争力的现代化产业体系。</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全体人民共同富裕是中国式现代化的本质特征，区域协调发展是实现共同富裕的必然要求。广东要下功夫解决区域发展不平衡问题，加快推进交通等基础设施的区域互联互通，带动和推进粤东、粤西、粤北地区更好承接珠三角地区的产业有序转移。要加强陆海统筹、山海互济，强化港产城整体布局，加强海洋生态保护，全面建设海洋强省。要积极推进以县城为重要载体的新型城镇化建设，加快构建现代乡村产业体系，发展新型农村集体经济，深入实施乡村建设行动，促进共同富裕。持续做好防止返贫动态监测和常态化帮扶，防止出现返贫。</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开展主题教育是今年党的建设的重大任务。各级党组织要坚决贯彻落实党中央的工作部署，教育引导党员、干部在以学铸魂、以学增智、以学正风、以学促干上下功夫见实效。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中共中央政治局常委、中央办公厅主任蔡奇陪同考察。</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李干杰、何立峰及中央和国家机关有关部门负责同志陪同考察，主题教育中央第七指导组负责同志参加汇报会。</w:t>
      </w:r>
    </w:p>
    <w:p>
      <w:pPr>
        <w:pStyle w:val="2"/>
        <w:ind w:left="0" w:leftChars="0" w:firstLine="0" w:firstLineChars="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（《人民日报》2023年04月14日第01版）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习近平主持召开二十届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中央全面深化改革委员会第一次会议强调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守正创新真抓实干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在新征程上谱写改革开放新篇章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adjustRightInd/>
        <w:snapToGrid/>
        <w:spacing w:before="0" w:beforeAutospacing="0" w:after="0" w:afterAutospacing="0" w:line="640" w:lineRule="exact"/>
        <w:ind w:left="0" w:right="0" w:firstLine="640" w:firstLineChars="200"/>
        <w:jc w:val="center"/>
        <w:textAlignment w:val="auto"/>
        <w:rPr>
          <w:rFonts w:hint="eastAsia" w:ascii="仿宋_GB2312" w:hAnsi="仿宋_GB2312" w:eastAsia="仿宋_GB2312" w:cs="仿宋_GB2312"/>
          <w:i w:val="0"/>
          <w:i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共中央总书记、国家主席、中央军委主席、中央全面深化改革委员会主任习近平4月21日下午主持召开二十届中央全面深化改革委员会第一次会议并发表重要讲话。他强调，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审议通过了《关于强化企业科技创新主体地位的意见》、《关于加强和改进国有经济管理有力支持中国式现代化建设的意见》、《关于促进民营经济发展壮大的意见》和《中央全面深化改革委员会工作规则》、《中央全面深化改革委员会专项小组工作规则》、《中央全面深化改革委员会办公室工作细则》、《中央全面深化改革委员会2023年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指出，强化企业科技创新主体地位，是深化科技体制改革、推动实现高水平科技自立自强的关键举措。要坚持系统观念，围绕“为谁创新、谁来创新、创新什么、如何创新”，从制度建设着眼，对技术创新决策、研发投入、科研组织、成果转化全链条整体部署，对政策、资金、项目、平台、人才等关键创新资源系统布局，一体推进科技创新、产业创新和体制机制创新，推动形成企业为主体、产学研高效协同深度融合的创新体系。要聚焦国家战略和产业发展重大需求，加大企业创新支持力度，积极鼓励、有效引导民营企业参与国家重大创新，推动企业在关键核心技术创新和重大原创技术突破中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强调，加强和改进国有经济管理，要立足新时代新征程国有经济肩负的使命任务和功能定位，从服务构建新发展格局、推动高质量发展、促进共同富裕、维护国家安全的战略高度出发，完善国有经济安全责任、质量结构、资产和企业管理，深化国有企业改革，着力补短板、强弱项、固底板、扬优势，构建顶层统筹、权责明确、运行高效、监管有力的国有经济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指出，支持民营经济发展是党中央的一贯方针。促进民营经济发展壮大，要着力优化民营经济发展环境，破除制约民营企业公平参与市场竞争的制度障碍，引导民营企业在高质量发展中找准定位，通过企业自身改革发展、合规经营、转型升级，不断提升发展质量。要充分考虑民营经济特点，完善政策执行方式，加强政策协调性，推动各项优惠政策精准直达，切实解决企业实际困难。要把构建亲清政商关系落到实处，引导促进民营经济人士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强调，党的十八大以来，我们以巨大的政治勇气全面深化改革，坚持目标引领，突出问题导向，敢于突进深水区，敢于啃硬骨头，敢于涉险滩，敢于面对新矛盾新挑战，坚决破除各方面体制机制弊端，以前所未有的力度打开了崭新局面。新时代10年，我们推动的改革是全方位、深层次、根本性的，取得的成就是历史性、革命性、开创性的。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新征程上继续推进全面深化改革，要坚持和加强党的领导，把准改革方向，明确目标任务，以科学的谋划、创新的魄力把各项工作抓好抓实。要抓好重大改革任务攻坚克难，统筹全局、把握重点，聚焦全面建设社会主义现代化国家中的重大问题谋划推进改革，用好机构改革创造的有利条件，努力在破除各方面体制机制弊端、调整深层次利益格局上再攻下一些难点。要加强改革调查研究，多到矛盾问题集中的地方和部门去，深入基层、走进群众，体察实情、解剖麻雀，既深入研究具体问题，又善于综合各方面情况，在总体思路和全局工作上多动脑筋、多下功夫。要加大改革抓落实力度，完善上下协同、条块结合、精准高效的改革落实机制，下更大气力抓好改革督察工作，推动改革举措落地见效。要调动各方面改革积极性，健全改革创新激励机制，加大改革典型经验交流推广，加强舆论引导，及时回应各方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中央全面深化改革委员会委员出席会议，中央和国家机关有关部门负责同志列席会议。</w:t>
      </w: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（《人民日报》2023年04月22日第01版）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1"/>
          <w:rFonts w:hint="eastAsia" w:ascii="方正小标宋简体" w:hAnsi="方正小标宋简体" w:eastAsia="方正小标宋简体" w:cs="方正小标宋简体"/>
          <w:b w:val="0"/>
          <w:bCs/>
          <w:i w:val="0"/>
          <w:iCs w:val="0"/>
          <w:caps w:val="0"/>
          <w:color w:val="000000" w:themeColor="text1"/>
          <w:spacing w:val="0"/>
          <w:sz w:val="44"/>
          <w:szCs w:val="44"/>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习近平主持召开二十届中央财经委员会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第一次会议强调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lang w:val="en-US" w:eastAsia="zh-CN"/>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加快建设以实体经济为支撑的现代化产业体系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以人口高质量发展支撑中国式现代化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704" w:firstLineChars="200"/>
        <w:jc w:val="both"/>
        <w:textAlignment w:val="auto"/>
        <w:rPr>
          <w:rFonts w:hint="eastAsia" w:ascii="仿宋_GB2312" w:hAnsi="仿宋_GB2312" w:eastAsia="仿宋_GB2312" w:cs="仿宋_GB2312"/>
          <w:i w:val="0"/>
          <w:iCs w:val="0"/>
          <w:caps w:val="0"/>
          <w:color w:val="000000" w:themeColor="text1"/>
          <w:spacing w:val="0"/>
          <w:w w:val="80"/>
          <w:sz w:val="44"/>
          <w:szCs w:val="44"/>
          <w14:textFill>
            <w14:solidFill>
              <w14:schemeClr w14:val="tx1"/>
            </w14:solidFill>
          </w14:textFill>
        </w:rPr>
      </w:pPr>
    </w:p>
    <w:p>
      <w:pPr>
        <w:ind w:firstLine="640" w:firstLineChars="20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新华社北京5月5日电</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中央财经委员会主任习近平5月5日下午主持召开二十届中央财经委员会第一次会议，强调做好新一届中央财经委员会工作，研究加快建设现代化产业体系问题，研究以人口高质量发展支撑中国式现代化问题。习近平在会上发表重要讲话强调，新一届中央财经委员会要继续发挥好制定经济工作重大方针的作用，进一步加强和改善党中央对经济工作的集中统一领导。现代化产业体系是现代化国家的物质技术基础，必须把发展经济的着力点放在实体经济上，为实现第二个百年奋斗目标提供坚强物质支撑。人口发展是关系中华民族伟大复兴的大事，必须着力提高人口整体素质，以人口高质量发展支撑中国式现代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中共中央政治局常委、国务院总理、中央财经委员会副主任李强，中共中央政治局常委、中央书记处书记、中央财经委员会委员蔡奇，中共中央政治局常委、国务院副总理、中央财经委员会委员丁薛祥出席会议。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听取了国家发展改革委、科技部、工业和信息化部、农业农村部关于加快建设现代化产业体系的汇报，听取了国家发展改革委、国家卫生健康委、人力资源社会保障部、教育部关于以人口高质量发展支撑中国式现代化的汇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经济建设是党的中心工作，加强党对经济工作的领导，是加强党的全面领导的题中应有之义。中央财经委员会是党中央领导经济工作的重要制度安排，责任重大，作用重要。做好新一届中央财经委员会工作，要完整、准确、全面贯彻新发展理念，加快构建新发展格局，着力推动高质量发展。要加强战略谋划，增强系统观念，推动协同落实，加强学习调研，一以贯之落实好国家发展战略。会议审议通过了《中央财经委员会工作规则》和《中央财经委员会办公室工作细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强调，加快建设以实体经济为支撑的现代化产业体系，关系我们在未来发展和国际竞争中赢得战略主动。要把握人工智能等新科技革命浪潮，适应人与自然和谐共生的要求，保持并增强产业体系完备和配套能力强的优势，高效集聚全球创新要素，推进产业智能化、绿色化、融合化，建设具有完整性、先进性、安全性的现代化产业体系。要坚持以实体经济为重，防止脱实向虚；坚持稳中求进、循序渐进，不能贪大求洋；坚持三次产业融合发展，避免割裂对立；坚持推动传统产业转型升级，不能当成“低端产业”简单退出；坚持开放合作，不能闭门造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要完善新发展阶段的产业政策，把维护产业安全作为重中之重，强化战略性领域顶层设计，增强产业政策协同性。要加强关键核心技术攻关和战略性资源支撑，从制度上落实企业科技创新主体地位。要更加重视藏粮于技，突破耕地等自然条件对农业生产的限制。要用好超大规模市场优势，把扩大内需战略和创新驱动发展战略有机结合起来，加强产业链供应链开放合作。要大力建设世界一流企业，倍加珍惜爱护优秀企业家，大力培养大国工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当前我国人口发展呈现少子化、老龄化、区域人口增减分化的趋势性特征，必须全面认识、正确看待我国人口发展新形势。要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以系统观念统筹谋划人口问题，以改革创新推动人口高质量发展，把人口高质量发展同人民高品质生活紧密结合起来，促进人的全面发展和全体人民共同富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强调，要深化教育卫生事业改革创新，把教育强国建设作为人口高质量发展的战略工程，全面提高人口科学文化素质、健康素质、思想道德素质。要建立健全生育支持政策体系，大力发展普惠托育服务体系，显著减轻家庭生育养育教育负担，推动建设生育友好型社会，促进人口长期均衡发展。要加强人力资源开发利用，稳定劳动参与率，提高人力资源利用效率。要实施积极应对人口老龄化国家战略，推进基本养老服务体系建设，大力发展银发经济，加快发展多层次、多支柱养老保险体系，努力实现老有所养、老有所为、老有所乐。要更好统筹人口与经济社会、资源环境的关系，优化区域经济布局和国土空间体系，优化人口结构，维护人口安全，促进人口高质量发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中央财经委员会委员出席会议，中央和国家机关有关部门负责同志列席会议。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ind w:firstLine="640" w:firstLineChars="200"/>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（《人民日报》2023年05月06日第01版）</w:t>
      </w: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color w:val="000000" w:themeColor="text1"/>
          <w:w w:val="100"/>
          <w:kern w:val="2"/>
          <w:sz w:val="44"/>
          <w:szCs w:val="44"/>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kern w:val="2"/>
          <w:sz w:val="44"/>
          <w:szCs w:val="44"/>
          <w:lang w:val="en-US" w:eastAsia="zh-CN" w:bidi="ar-SA"/>
          <w14:textFill>
            <w14:solidFill>
              <w14:schemeClr w14:val="tx1"/>
            </w14:solidFill>
          </w14:textFill>
        </w:rPr>
        <w:t>习近平致信祝贺云南大学建校100周年</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both"/>
        <w:textAlignment w:val="auto"/>
        <w:rPr>
          <w:rFonts w:hint="eastAsia" w:ascii="仿宋_GB2312" w:hAnsi="仿宋_GB2312" w:eastAsia="仿宋_GB2312" w:cs="仿宋_GB2312"/>
          <w:i w:val="0"/>
          <w:i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中共中央总书记、国家主席、中央军委主席习近平20日致信祝贺云南大学建校100周年，向全体师生员工和广大校友致以热烈的祝贺和诚挚的问候。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习近平在贺信中指出，100年来，云南大学秉承“会泽百家、至公天下”的办学精神，扎根祖国西南边疆民族地区，培养了大批优秀人才，为促进民族团结进步、服务区域经济社会发展作出了积极贡献。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习近平强调，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云南大学始建于1922年，1923年正式开学，是我国西部边疆最早建立的综合性大学之一。建校百年来，云南大学先后培养了30余万名各类人才，为民族团结进步和边疆稳定繁荣作出了积极贡献。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i w:val="0"/>
          <w:iCs w:val="0"/>
          <w:color w:val="000000" w:themeColor="text1"/>
          <w:kern w:val="0"/>
          <w:sz w:val="32"/>
          <w:szCs w:val="32"/>
          <w:lang w:val="en-US" w:eastAsia="zh-CN" w:bidi="ar"/>
          <w14:textFill>
            <w14:solidFill>
              <w14:schemeClr w14:val="tx1"/>
            </w14:solidFill>
          </w14:textFill>
        </w:rPr>
        <w:t>贺  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值此云南大学建校100周年之际，我向全体师生员工和广大校友，致以热烈的祝贺和诚挚的问候！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100年来，云南大学秉承“会泽百家、至公天下”的办学精神，扎根祖国西南边疆民族地区，培养了大批优秀人才，为促进民族团结进步、服务区域经济社会发展作出了积极贡献。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（《人民日报》2023年04月21日第01版）</w:t>
      </w: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在“五一”国际劳动节到来之际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习近平向全国广大劳动群众致以节日的祝贺和诚挚的慰问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仿宋_GB2312" w:hAnsi="仿宋_GB2312" w:eastAsia="仿宋_GB2312" w:cs="仿宋_GB2312"/>
          <w:i w:val="0"/>
          <w:iCs w:val="0"/>
          <w:caps w:val="0"/>
          <w:color w:val="000000" w:themeColor="text1"/>
          <w:spacing w:val="0"/>
          <w:sz w:val="44"/>
          <w:szCs w:val="44"/>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新华社北京4月30日电</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在“五一”国际劳动节到来之际，中共中央总书记、国家主席、中央军委主席习近平代表党中央，向全国广大劳动群众致以节日的祝贺和诚挚的慰问。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今年是全面贯彻党的二十大精神的开局之年，是实施“十四五”规划承前启后的关键之年。希望广大劳动群众大力弘扬劳模精神、劳动精神、工匠精神，诚实劳动、勤勉工作，锐意创新、敢为人先，依靠劳动创造扎实推进中国式现代化，在强国建设、民族复兴的新征程上充分发挥主力军作用。各级党委和政府要充分激发广大劳动群众的劳动热情和创新创造活力，切实保障广大劳动群众合法权益，用心帮助广大劳动群众排忧解难，推动全社会进一步形成崇尚劳动、尊重劳动者的良好氛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（《人民日报》2023年05月01日第1版）</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both"/>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加快构建新发展格局　把握未来发展主动权</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习近平</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加快构建新发展格局，是党的二十大提出的一项战略任务。今天，中央政治局围绕这个内容举行第2次集体学习，目的是结合学习贯彻党的二十大精神和中央经济工作会议精神，进一步加深对构建新发展格局意义的认识，分析工作中存在的问题，探讨着力破除主要矛盾、加快构建新发展格局的措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构建以国内大循环为主体、国内国际双循环相互促进的新发展格局，是我于2020年4月在中央财经委员会会议上首次提出的。经过两年多的实践，我们对构建新发展格局战略意义的认识是越来越深刻、思路越来越清晰了。从现在起，我们党的中心任务就是团结带领全国各族人民全面建成社会主义现代化强国、实现第二个百年奋斗目标，以中国式现代化全面推进中华民族伟大复兴。我国14亿多人口整体迈进现代化社会，规模超过现有发达国家人口的总和，其艰巨性和复杂性前所未有，必须把发展的主导权牢牢掌握在自己手中；我国是一个超大规模经济体，而超大规模经济体可以也必须内部可循环。事实充分证明，加快构建新发展格局，是立足实现第二个百年奋斗目标、统筹发展和安全作出的战略决策，是把握未来发展主动权的战略部署。我们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两年多来，构建新发展格局扎实推进，取得了一些成效，思想共识不断凝聚、工作基础不断夯实、政策制度不断完善，一些地方服务和融入新发展格局呈现新气象。但是，从调研情况看，构建新发展格局工作还存在一些突出问题，需要引起重视、认真研究解决。</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总体看，全面建成新发展格局还任重道远。加快构建新发展格局，要从两个维度来研究和布局：一是更有针对性地加快补上我国产业链供应链短板弱项，确保国民经济循环畅通；二是提升国内大循环内生动力和可靠性，提高国际竞争力，增强对国际循环的吸引力、推动力。为此，必须坚持问题导向和系统观念，着力破除制约加快构建新发展格局的主要矛盾和问题，全面深化改革，推进实践创新、制度创新，不断扬优势、补短板、强弱项。</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第一，更好统筹扩大内需和深化供给侧结构性改革，增强国内大循环动力和可靠性。</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构建新发展格局的关键在于实现经济循环的畅通无阻。能否实现，主要取决于供给和需求两端是否动力强劲、总体匹配，动态平衡、良性互动。这就需要把扩大内需战略同深化供给侧结构性改革有机结合起来，供需两端同时发力、协调配合，形成需求牵引供给、供给创造需求的更高水平动态平衡，实现国民经济良性循环。要坚决贯彻落实扩大内需战略规划纲要，尽快形成完整内需体系，着力扩大有收入支撑的消费需求、有合理回报的投资需求、有本金和债务约束的金融需求。要建立和完善扩大居民消费的长效机制，使居民有稳定收入能消费、没有后顾之忧敢消费、消费环境优获得感强愿消费。要完善扩大投资机制，拓展有效投资空间，适度超前部署新型基础设施建设，扩大高技术产业和战略性新兴产业投资，持续激发民间投资活力。要继续深化供给侧结构性改革，持续推动科技创新、制度创新，突破供给约束堵点、卡点、脆弱点，增强产业链供应链的竞争力和安全性，以自主可控、高质量的供给适应满足现有需求，创造引领新的需求。供给和需求严重失衡错位、循环不畅，是经济金融领域重大风险的根源之一，统筹好扩大内需和深化供给侧结构性改革也有助于防范化解经济金融领域风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第二，加快科技自立自强步伐，解决外国“卡脖子”问题。</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当今世界，科学技术是第一生产力、第一竞争力。我们要完善党中央对科技工作统一领导的体制，健全新型举国体制，强化国家战略科技力量，优化配置创新资源，使我国在重要科技领域成为全球领跑者，在前沿交叉领域成为开拓者，力争尽早成为世界主要科学中心和创新高地。要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第三，加快建设现代化产业体系，夯实新发展格局的产业基础。</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新发展格局以现代化产业体系为基础，经济循环畅通需要各产业有序链接、高效畅通。当前，全球产业体系和产业链供应链呈现多元化布局、区域化合作、绿色化转型、数字化加速的态势，这是经济发展规律和历史大趋势，不以人的意志为转移。我们要继续把发展经济的着力点放在实体经济上，扎实推进新型工业化，加快建设制造强国、质量强国、网络强国、数字中国，打造具有国际竞争力的数字产业集群。顺应产业发展大势，从时空两方面统筹抓好产业升级和产业转移。一方面，推动短板产业补链、优势产业延链，传统产业升链、新兴产业建链，增强产业发展的接续性和竞争力；另一方面，深化改革健全区域战略统筹、市场一体化发展等机制，优化生产力布局，推动重点产业在国内外有序转移，支持企业深度参与全球产业分工和合作，促进内外产业深度融合，打造自主可控、安全可靠、竞争力强的现代化产业体系。</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第四，全面推进城乡、区域协调发展，提高国内大循环的覆盖面。</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只有实现了城乡、区域协调发展，国内大循环的空间才能更广阔、成色才能更足。乡村既是巨大的消费市场，又是巨大的要素市场，是国内大循环的重要组成部分。要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第五，进一步深化改革开放，增强国内外大循环的动力和活力。</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深化财政金融体制改革，完善现代财税金融体制，健全现代预算制度、优化税制结构、完善财政转移支付体系，建设现代中央银行制度、完善现代金融监管、建强金融稳定保障体系，健全资本市场功能、发挥现代资本市场积极作用。推进高水平对外开放，对标高标准国际贸易和投资通行规则，稳步扩大规则、规制、管理、标准等制度型开放，增强在国际大循环中的话语权。优化区域开放布局，加快建设西部陆海新通道，加快建设海南自由贸易港，实施自由贸易试验区提升战略，形成参与国际大循环的增长点。有序推进人民币国际化，依法保护外商投资权益，构建参与国际经济合作和竞争的新优势。推动共建“一带一路”高质量发展，积极参与国际经贸规则谈判，推动形成开放、多元、稳定的世界经济秩序，为实现国内国际两个市场两种资源联动循环创造条件。</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helvetica" w:hAnsi="helvetica" w:eastAsia="helvetica" w:cs="helvetica"/>
          <w:i w:val="0"/>
          <w:iCs w:val="0"/>
          <w:caps w:val="0"/>
          <w:color w:val="000000" w:themeColor="text1"/>
          <w:spacing w:val="0"/>
          <w:sz w:val="27"/>
          <w:szCs w:val="27"/>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这是习近平总书记2023年1月31日在二十届中央政治局第二次集体学习时讲话的主要部分</w:t>
      </w: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00000000"/>
    <w:rsid w:val="04B53C3A"/>
    <w:rsid w:val="1CBA09BB"/>
    <w:rsid w:val="1EF20CEB"/>
    <w:rsid w:val="27083FF7"/>
    <w:rsid w:val="3CF2085C"/>
    <w:rsid w:val="5E413D91"/>
    <w:rsid w:val="612F7073"/>
    <w:rsid w:val="67206C39"/>
    <w:rsid w:val="7D94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1"/>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12573</Words>
  <Characters>12676</Characters>
  <Lines>0</Lines>
  <Paragraphs>0</Paragraphs>
  <TotalTime>15</TotalTime>
  <ScaleCrop>false</ScaleCrop>
  <LinksUpToDate>false</LinksUpToDate>
  <CharactersWithSpaces>12747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2023-05-04T07:49:00Z</dcterms:created>
  <dc:creator>LENOVO</dc:creator>
  <cp:lastModifiedBy>张云升</cp:lastModifiedBy>
  <dcterms:modified xsi:type="dcterms:W3CDTF">2023-05-17T03:05:33Z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66683F3E131D46A396661656C641949B_13</vt:lpwstr>
  </property>
</Properties>
</file>